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DFCD" w14:textId="2E523FCA" w:rsidR="008F3DDB" w:rsidRPr="00731419" w:rsidRDefault="008F3DDB" w:rsidP="008F3D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B49" wp14:editId="58A1BDC2">
                <wp:simplePos x="0" y="0"/>
                <wp:positionH relativeFrom="column">
                  <wp:posOffset>-66675</wp:posOffset>
                </wp:positionH>
                <wp:positionV relativeFrom="paragraph">
                  <wp:posOffset>-38100</wp:posOffset>
                </wp:positionV>
                <wp:extent cx="6086475" cy="2524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24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034B2" id="Rectangle 1" o:spid="_x0000_s1026" style="position:absolute;margin-left:-5.25pt;margin-top:-3pt;width:479.2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" filled="f" strokecolor="#1f3763 [1604]" strokeweight="1pt"/>
            </w:pict>
          </mc:Fallback>
        </mc:AlternateContent>
      </w:r>
      <w:r w:rsidRPr="00731419">
        <w:rPr>
          <w:rFonts w:asciiTheme="minorHAnsi" w:hAnsiTheme="minorHAnsi" w:cstheme="minorHAnsi"/>
          <w:b/>
          <w:bCs/>
          <w:highlight w:val="yellow"/>
        </w:rPr>
        <w:t>To be included in NRTRs</w:t>
      </w:r>
      <w:r>
        <w:rPr>
          <w:rFonts w:asciiTheme="minorHAnsi" w:hAnsiTheme="minorHAnsi" w:cstheme="minorHAnsi"/>
          <w:b/>
          <w:bCs/>
          <w:highlight w:val="yellow"/>
        </w:rPr>
        <w:t xml:space="preserve"> and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 NEPA/SEPA Documentation for projects in Divisions 1-8.</w:t>
      </w:r>
    </w:p>
    <w:p w14:paraId="2B70A8F2" w14:textId="7394C996" w:rsidR="008F3DDB" w:rsidRDefault="008F3DDB" w:rsidP="008F3DD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0E0DDA" w14:textId="03C4777B" w:rsidR="008F3DDB" w:rsidRDefault="008F3DDB" w:rsidP="008F3DD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2CE">
        <w:rPr>
          <w:rFonts w:asciiTheme="minorHAnsi" w:hAnsiTheme="minorHAnsi" w:cstheme="minorHAnsi"/>
        </w:rPr>
        <w:t xml:space="preserve">The US Fish and Wildlife Service has </w:t>
      </w:r>
      <w:r>
        <w:rPr>
          <w:rFonts w:asciiTheme="minorHAnsi" w:hAnsiTheme="minorHAnsi" w:cstheme="minorHAnsi"/>
        </w:rPr>
        <w:t xml:space="preserve">issued a </w:t>
      </w:r>
      <w:r w:rsidRPr="008372CE">
        <w:rPr>
          <w:rFonts w:asciiTheme="minorHAnsi" w:hAnsiTheme="minorHAnsi" w:cstheme="minorHAnsi"/>
        </w:rPr>
        <w:t xml:space="preserve">programmatic </w:t>
      </w:r>
      <w:r>
        <w:rPr>
          <w:rFonts w:asciiTheme="minorHAnsi" w:hAnsiTheme="minorHAnsi" w:cstheme="minorHAnsi"/>
        </w:rPr>
        <w:t>conference</w:t>
      </w:r>
      <w:r w:rsidRPr="008372CE">
        <w:rPr>
          <w:rFonts w:asciiTheme="minorHAnsi" w:hAnsiTheme="minorHAnsi" w:cstheme="minorHAnsi"/>
        </w:rPr>
        <w:t xml:space="preserve"> opinion (P</w:t>
      </w:r>
      <w:r>
        <w:rPr>
          <w:rFonts w:asciiTheme="minorHAnsi" w:hAnsiTheme="minorHAnsi" w:cstheme="minorHAnsi"/>
        </w:rPr>
        <w:t>C</w:t>
      </w:r>
      <w:r w:rsidRPr="008372CE">
        <w:rPr>
          <w:rFonts w:asciiTheme="minorHAnsi" w:hAnsiTheme="minorHAnsi" w:cstheme="minorHAnsi"/>
        </w:rPr>
        <w:t xml:space="preserve">O) in conjunction with the Federal Highway Administration (FHWA), the US Army Corps of Engineers (USACE), and NCDOT for the </w:t>
      </w:r>
      <w:r>
        <w:rPr>
          <w:rFonts w:asciiTheme="minorHAnsi" w:hAnsiTheme="minorHAnsi" w:cstheme="minorHAnsi"/>
        </w:rPr>
        <w:t>tricolored</w:t>
      </w:r>
      <w:r w:rsidRPr="008372CE">
        <w:rPr>
          <w:rFonts w:asciiTheme="minorHAnsi" w:hAnsiTheme="minorHAnsi" w:cstheme="minorHAnsi"/>
        </w:rPr>
        <w:t xml:space="preserve"> bat (</w:t>
      </w:r>
      <w:r>
        <w:rPr>
          <w:rFonts w:asciiTheme="minorHAnsi" w:hAnsiTheme="minorHAnsi" w:cstheme="minorHAnsi"/>
        </w:rPr>
        <w:t>TCB</w:t>
      </w:r>
      <w:r w:rsidRPr="008372CE">
        <w:rPr>
          <w:rFonts w:asciiTheme="minorHAnsi" w:hAnsiTheme="minorHAnsi" w:cstheme="minorHAnsi"/>
        </w:rPr>
        <w:t>) (</w:t>
      </w:r>
      <w:r>
        <w:rPr>
          <w:rFonts w:asciiTheme="minorHAnsi" w:hAnsiTheme="minorHAnsi" w:cstheme="minorHAnsi"/>
          <w:i/>
          <w:iCs/>
        </w:rPr>
        <w:t>Perimyoti</w:t>
      </w:r>
      <w:r w:rsidRPr="00B337D3">
        <w:rPr>
          <w:rFonts w:asciiTheme="minorHAnsi" w:hAnsiTheme="minorHAnsi" w:cstheme="minorHAnsi"/>
          <w:i/>
          <w:iCs/>
        </w:rPr>
        <w:t>s s</w:t>
      </w:r>
      <w:r>
        <w:rPr>
          <w:rFonts w:asciiTheme="minorHAnsi" w:hAnsiTheme="minorHAnsi" w:cstheme="minorHAnsi"/>
          <w:i/>
          <w:iCs/>
        </w:rPr>
        <w:t>ubflavus</w:t>
      </w:r>
      <w:r w:rsidRPr="008372CE">
        <w:rPr>
          <w:rFonts w:asciiTheme="minorHAnsi" w:hAnsiTheme="minorHAnsi" w:cstheme="minorHAnsi"/>
        </w:rPr>
        <w:t>) in eastern North Carolina.  The P</w:t>
      </w:r>
      <w:r>
        <w:rPr>
          <w:rFonts w:asciiTheme="minorHAnsi" w:hAnsiTheme="minorHAnsi" w:cstheme="minorHAnsi"/>
        </w:rPr>
        <w:t>CO</w:t>
      </w:r>
      <w:r w:rsidRPr="008372CE">
        <w:rPr>
          <w:rFonts w:asciiTheme="minorHAnsi" w:hAnsiTheme="minorHAnsi" w:cstheme="minorHAnsi"/>
        </w:rPr>
        <w:t xml:space="preserve"> covers the entire NCDOT program in Divisions 1-8, including all NCDOT projects and activities.  NCDOT, FHWA, and USACE have agreed to </w:t>
      </w:r>
      <w:r w:rsidR="003E2887">
        <w:rPr>
          <w:rFonts w:asciiTheme="minorHAnsi" w:hAnsiTheme="minorHAnsi" w:cstheme="minorHAnsi"/>
        </w:rPr>
        <w:t>three</w:t>
      </w:r>
      <w:r w:rsidRPr="008372CE">
        <w:rPr>
          <w:rFonts w:asciiTheme="minorHAnsi" w:hAnsiTheme="minorHAnsi" w:cstheme="minorHAnsi"/>
        </w:rPr>
        <w:t xml:space="preserve"> conservation measures </w:t>
      </w:r>
      <w:r w:rsidR="003E2887">
        <w:rPr>
          <w:rFonts w:asciiTheme="minorHAnsi" w:hAnsiTheme="minorHAnsi" w:cstheme="minorHAnsi"/>
        </w:rPr>
        <w:t xml:space="preserve">(listed in the PCO) </w:t>
      </w:r>
      <w:r w:rsidRPr="008372CE">
        <w:rPr>
          <w:rFonts w:asciiTheme="minorHAnsi" w:hAnsiTheme="minorHAnsi" w:cstheme="minorHAnsi"/>
        </w:rPr>
        <w:t xml:space="preserve">which will avoid/minimize </w:t>
      </w:r>
      <w:r w:rsidR="00D5756B">
        <w:rPr>
          <w:rFonts w:asciiTheme="minorHAnsi" w:hAnsiTheme="minorHAnsi" w:cstheme="minorHAnsi"/>
        </w:rPr>
        <w:t>take</w:t>
      </w:r>
      <w:r w:rsidR="003E2887">
        <w:rPr>
          <w:rFonts w:asciiTheme="minorHAnsi" w:hAnsiTheme="minorHAnsi" w:cstheme="minorHAnsi"/>
        </w:rPr>
        <w:t xml:space="preserve"> to</w:t>
      </w:r>
      <w:r w:rsidRPr="008372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TCB</w:t>
      </w:r>
      <w:r w:rsidRPr="008372CE">
        <w:rPr>
          <w:rFonts w:asciiTheme="minorHAnsi" w:hAnsiTheme="minorHAnsi" w:cstheme="minorHAnsi"/>
        </w:rPr>
        <w:t xml:space="preserve">s.  These conservation measures apply to </w:t>
      </w:r>
      <w:r w:rsidR="003E2887">
        <w:rPr>
          <w:rFonts w:asciiTheme="minorHAnsi" w:hAnsiTheme="minorHAnsi" w:cstheme="minorHAnsi"/>
        </w:rPr>
        <w:t>all counties in Divisions 1-8.</w:t>
      </w:r>
      <w:r w:rsidRPr="008372CE">
        <w:rPr>
          <w:rFonts w:asciiTheme="minorHAnsi" w:hAnsiTheme="minorHAnsi" w:cstheme="minorHAnsi"/>
        </w:rPr>
        <w:t xml:space="preserve">  </w:t>
      </w:r>
      <w:r w:rsidRPr="00B6471C">
        <w:rPr>
          <w:rFonts w:asciiTheme="minorHAnsi" w:hAnsiTheme="minorHAnsi" w:cstheme="minorHAnsi"/>
        </w:rPr>
        <w:t xml:space="preserve">The programmatic determination for </w:t>
      </w:r>
      <w:r w:rsidR="00982931">
        <w:rPr>
          <w:rFonts w:asciiTheme="minorHAnsi" w:hAnsiTheme="minorHAnsi" w:cstheme="minorHAnsi"/>
        </w:rPr>
        <w:t>TCB</w:t>
      </w:r>
      <w:r w:rsidRPr="00B6471C">
        <w:rPr>
          <w:rFonts w:asciiTheme="minorHAnsi" w:hAnsiTheme="minorHAnsi" w:cstheme="minorHAnsi"/>
        </w:rPr>
        <w:t xml:space="preserve"> for the NCDOT program is </w:t>
      </w:r>
      <w:r w:rsidRPr="00B6471C">
        <w:rPr>
          <w:rFonts w:asciiTheme="minorHAnsi" w:hAnsiTheme="minorHAnsi" w:cstheme="minorHAnsi"/>
          <w:b/>
        </w:rPr>
        <w:t>May Affect, Likely to Adversely Affect</w:t>
      </w:r>
      <w:r w:rsidRPr="00B6471C">
        <w:rPr>
          <w:rFonts w:asciiTheme="minorHAnsi" w:hAnsiTheme="minorHAnsi" w:cstheme="minorHAnsi"/>
        </w:rPr>
        <w:t>. </w:t>
      </w:r>
      <w:r w:rsidR="00982931">
        <w:rPr>
          <w:rFonts w:asciiTheme="minorHAnsi" w:hAnsiTheme="minorHAnsi" w:cstheme="minorHAnsi"/>
        </w:rPr>
        <w:t xml:space="preserve">Once the TCB is officially listed, the PCO will become the programmatic biological opinion (PBO) by formal request from </w:t>
      </w:r>
      <w:r w:rsidR="007575F4">
        <w:rPr>
          <w:rFonts w:asciiTheme="minorHAnsi" w:hAnsiTheme="minorHAnsi" w:cstheme="minorHAnsi"/>
        </w:rPr>
        <w:t>FHWA and USACE.</w:t>
      </w:r>
      <w:r w:rsidR="00982931">
        <w:rPr>
          <w:rFonts w:asciiTheme="minorHAnsi" w:hAnsiTheme="minorHAnsi" w:cstheme="minorHAnsi"/>
        </w:rPr>
        <w:t xml:space="preserve"> </w:t>
      </w:r>
      <w:r w:rsidR="007575F4">
        <w:rPr>
          <w:rFonts w:asciiTheme="minorHAnsi" w:hAnsiTheme="minorHAnsi" w:cstheme="minorHAnsi"/>
        </w:rPr>
        <w:t xml:space="preserve"> </w:t>
      </w:r>
      <w:r w:rsidRPr="00B6471C">
        <w:rPr>
          <w:rFonts w:asciiTheme="minorHAnsi" w:hAnsiTheme="minorHAnsi" w:cstheme="minorHAnsi"/>
        </w:rPr>
        <w:t>The PBO will ensure compliance</w:t>
      </w:r>
      <w:r>
        <w:rPr>
          <w:rFonts w:asciiTheme="minorHAnsi" w:hAnsiTheme="minorHAnsi" w:cstheme="minorHAnsi"/>
        </w:rPr>
        <w:t xml:space="preserve"> </w:t>
      </w:r>
      <w:r w:rsidRPr="00B6471C">
        <w:rPr>
          <w:rFonts w:asciiTheme="minorHAnsi" w:hAnsiTheme="minorHAnsi" w:cstheme="minorHAnsi"/>
        </w:rPr>
        <w:t>with Section 7 of the Endangered Species Act for</w:t>
      </w:r>
      <w:r w:rsidR="007575F4">
        <w:rPr>
          <w:rFonts w:asciiTheme="minorHAnsi" w:hAnsiTheme="minorHAnsi" w:cstheme="minorHAnsi"/>
        </w:rPr>
        <w:t xml:space="preserve"> approximately</w:t>
      </w:r>
      <w:r w:rsidRPr="00B6471C">
        <w:rPr>
          <w:rFonts w:asciiTheme="minorHAnsi" w:hAnsiTheme="minorHAnsi" w:cstheme="minorHAnsi"/>
        </w:rPr>
        <w:t xml:space="preserve"> </w:t>
      </w:r>
      <w:r w:rsidR="007575F4">
        <w:rPr>
          <w:rFonts w:asciiTheme="minorHAnsi" w:hAnsiTheme="minorHAnsi" w:cstheme="minorHAnsi"/>
        </w:rPr>
        <w:t>five</w:t>
      </w:r>
      <w:r w:rsidRPr="00B6471C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(</w:t>
      </w:r>
      <w:r w:rsidRPr="00B6471C">
        <w:rPr>
          <w:rFonts w:asciiTheme="minorHAnsi" w:hAnsiTheme="minorHAnsi" w:cstheme="minorHAnsi"/>
        </w:rPr>
        <w:t xml:space="preserve">effective through </w:t>
      </w:r>
      <w:r>
        <w:rPr>
          <w:rFonts w:asciiTheme="minorHAnsi" w:hAnsiTheme="minorHAnsi" w:cstheme="minorHAnsi"/>
        </w:rPr>
        <w:t>December 31</w:t>
      </w:r>
      <w:r w:rsidRPr="00B6471C">
        <w:rPr>
          <w:rFonts w:asciiTheme="minorHAnsi" w:hAnsiTheme="minorHAnsi" w:cstheme="minorHAnsi"/>
        </w:rPr>
        <w:t>, 20</w:t>
      </w:r>
      <w:r w:rsidR="007575F4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)</w:t>
      </w:r>
      <w:r w:rsidRPr="00B6471C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B6471C">
        <w:rPr>
          <w:rFonts w:asciiTheme="minorHAnsi" w:hAnsiTheme="minorHAnsi" w:cstheme="minorHAnsi"/>
        </w:rPr>
        <w:t xml:space="preserve">for all NCDOT projects with a federal nexus in Divisions 1-8, which includes </w:t>
      </w:r>
      <w:r w:rsidRPr="00B6471C">
        <w:rPr>
          <w:rFonts w:asciiTheme="minorHAnsi" w:hAnsiTheme="minorHAnsi" w:cstheme="minorHAnsi"/>
          <w:color w:val="FF0000"/>
        </w:rPr>
        <w:t>[</w:t>
      </w:r>
      <w:r w:rsidRPr="00B6471C">
        <w:rPr>
          <w:rFonts w:asciiTheme="minorHAnsi" w:hAnsiTheme="minorHAnsi" w:cstheme="minorHAnsi"/>
          <w:i/>
          <w:color w:val="FF0000"/>
        </w:rPr>
        <w:t>XXXX</w:t>
      </w:r>
      <w:r w:rsidRPr="00B6471C">
        <w:rPr>
          <w:rFonts w:asciiTheme="minorHAnsi" w:hAnsiTheme="minorHAnsi" w:cstheme="minorHAnsi"/>
          <w:color w:val="FF0000"/>
        </w:rPr>
        <w:t xml:space="preserve"> C</w:t>
      </w:r>
      <w:r w:rsidRPr="00B6471C">
        <w:rPr>
          <w:rFonts w:asciiTheme="minorHAnsi" w:hAnsiTheme="minorHAnsi" w:cstheme="minorHAnsi"/>
          <w:i/>
          <w:color w:val="FF0000"/>
        </w:rPr>
        <w:t>ounty</w:t>
      </w:r>
      <w:r w:rsidRPr="00B6471C">
        <w:rPr>
          <w:rFonts w:asciiTheme="minorHAnsi" w:hAnsiTheme="minorHAnsi" w:cstheme="minorHAnsi"/>
          <w:color w:val="FF0000"/>
        </w:rPr>
        <w:t xml:space="preserve">] </w:t>
      </w:r>
      <w:r w:rsidRPr="00B6471C">
        <w:rPr>
          <w:rFonts w:asciiTheme="minorHAnsi" w:hAnsiTheme="minorHAnsi" w:cstheme="minorHAnsi"/>
        </w:rPr>
        <w:t xml:space="preserve">, where  </w:t>
      </w:r>
      <w:r w:rsidRPr="00B6471C">
        <w:rPr>
          <w:rFonts w:asciiTheme="minorHAnsi" w:hAnsiTheme="minorHAnsi" w:cstheme="minorHAnsi"/>
          <w:color w:val="FF0000"/>
        </w:rPr>
        <w:t xml:space="preserve">[PROJECT #] </w:t>
      </w:r>
      <w:r w:rsidRPr="00B6471C">
        <w:rPr>
          <w:rFonts w:asciiTheme="minorHAnsi" w:hAnsiTheme="minorHAnsi" w:cstheme="minorHAnsi"/>
        </w:rPr>
        <w:t>is located.</w:t>
      </w:r>
    </w:p>
    <w:p w14:paraId="6236380A" w14:textId="0B483467" w:rsidR="008F3DDB" w:rsidRDefault="008F3DDB" w:rsidP="008F3DD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9E55A8" w14:textId="2465EBE5" w:rsidR="00FE1612" w:rsidRDefault="00FD4544"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016F" wp14:editId="5C3F1ADC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6086475" cy="1609725"/>
                <wp:effectExtent l="0" t="0" r="28575" b="28575"/>
                <wp:wrapNone/>
                <wp:docPr id="1690133832" name="Rectangle 1690133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BDE4" id="Rectangle 1690133832" o:spid="_x0000_s1026" style="position:absolute;margin-left:-5.25pt;margin-top:14.5pt;width:479.25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09FEE1D7" w14:textId="77777777" w:rsidR="00FD4544" w:rsidRDefault="00FD4544"/>
    <w:p w14:paraId="2B770B78" w14:textId="075FEBC6" w:rsidR="00FD4544" w:rsidRDefault="00FD4544" w:rsidP="00FD45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  <w:highlight w:val="yellow"/>
        </w:rPr>
        <w:t xml:space="preserve">ECAP or Division Environmental Staff will evaluate and include in Project Commitments (Green Sheets) for projects in Divisions 1-8 if within 150 feet of a known maternity roost tree.  </w:t>
      </w:r>
    </w:p>
    <w:p w14:paraId="10FFBA5C" w14:textId="77777777" w:rsidR="00FD4544" w:rsidRDefault="00FD4544" w:rsidP="00FD45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9D2500" w14:textId="77777777" w:rsidR="00FD4544" w:rsidRDefault="00FD4544" w:rsidP="00FD4544">
      <w:pPr>
        <w:rPr>
          <w:b/>
          <w:bCs/>
          <w:color w:val="FF0000"/>
          <w:sz w:val="16"/>
          <w:szCs w:val="16"/>
        </w:rPr>
      </w:pPr>
      <w:r>
        <w:rPr>
          <w:b/>
          <w:bCs/>
        </w:rPr>
        <w:t xml:space="preserve">Measures to Avoid/Minimize Mortality </w:t>
      </w:r>
    </w:p>
    <w:p w14:paraId="0A4FE545" w14:textId="6955AD59" w:rsidR="00FD4544" w:rsidRDefault="00FD4544">
      <w:r>
        <w:t xml:space="preserve">No tree clearing will occur within 150 feet of a known maternity roost tree May 1 – July 15 </w:t>
      </w:r>
      <w:proofErr w:type="gramStart"/>
      <w:r>
        <w:t>in order to</w:t>
      </w:r>
      <w:proofErr w:type="gramEnd"/>
      <w:r>
        <w:t xml:space="preserve"> protect non-volant young. Winter roost trees are not considered maternity roost trees. NCDOT will cross-reference information provided by the Service for locations of maternity roosts.</w:t>
      </w:r>
    </w:p>
    <w:p w14:paraId="623E25EB" w14:textId="77777777" w:rsidR="00FD4544" w:rsidRDefault="00FD4544"/>
    <w:p w14:paraId="3E0A7955" w14:textId="77777777" w:rsidR="00FD4544" w:rsidRDefault="00FD4544"/>
    <w:p w14:paraId="679CBA75" w14:textId="2AA141A4" w:rsidR="00FD4544" w:rsidRDefault="00FD4544" w:rsidP="00FD4544">
      <w:pPr>
        <w:rPr>
          <w:color w:val="FF0000"/>
        </w:rPr>
      </w:pPr>
      <w:r>
        <w:rPr>
          <w:color w:val="FF0000"/>
        </w:rPr>
        <w:t xml:space="preserve">Note:  </w:t>
      </w:r>
      <w:r>
        <w:rPr>
          <w:color w:val="FF0000"/>
        </w:rPr>
        <w:t>At this time, no TCB maternity roost trees have been identified in Div 1-8.</w:t>
      </w:r>
      <w:r>
        <w:rPr>
          <w:color w:val="FF0000"/>
        </w:rPr>
        <w:t xml:space="preserve"> </w:t>
      </w:r>
    </w:p>
    <w:p w14:paraId="76A51644" w14:textId="77777777" w:rsidR="00FD4544" w:rsidRDefault="00FD4544"/>
    <w:sectPr w:rsidR="00FD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DB"/>
    <w:rsid w:val="00084FB7"/>
    <w:rsid w:val="003E2887"/>
    <w:rsid w:val="007575F4"/>
    <w:rsid w:val="008F3DDB"/>
    <w:rsid w:val="00982931"/>
    <w:rsid w:val="00D5756B"/>
    <w:rsid w:val="00FD4544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BA88"/>
  <w15:chartTrackingRefBased/>
  <w15:docId w15:val="{6D390983-DE01-438F-ACCA-39AF4AC3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D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693100BE35743A839E54ADDE357D3" ma:contentTypeVersion="31" ma:contentTypeDescription="Create a new document." ma:contentTypeScope="" ma:versionID="cd35395940410bf9cbb02e07e38e2f5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92fafedf-8158-4c8d-ae03-1261d532339f" xmlns:ns4="http://schemas.microsoft.com/sharepoint/v4" targetNamespace="http://schemas.microsoft.com/office/2006/metadata/properties" ma:root="true" ma:fieldsID="f8111a131935b5b167995145fcdc9ea2" ns1:_="" ns2:_="" ns3:_="" ns4:_="">
    <xsd:import namespace="http://schemas.microsoft.com/sharepoint/v3"/>
    <xsd:import namespace="16f00c2e-ac5c-418b-9f13-a0771dbd417d"/>
    <xsd:import namespace="92fafedf-8158-4c8d-ae03-1261d5323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gory" minOccurs="0"/>
                <xsd:element ref="ns2:SharedWithUsers" minOccurs="0"/>
                <xsd:element ref="ns4:IconOverlay" minOccurs="0"/>
                <xsd:element ref="ns3:Order0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fedf-8158-4c8d-ae03-1261d532339f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format="Dropdown" ma:internalName="Category">
      <xsd:simpleType>
        <xsd:restriction base="dms:Choice">
          <xsd:enumeration value="Policy-Procedures"/>
          <xsd:enumeration value="Forms"/>
          <xsd:enumeration value="Templates"/>
          <xsd:enumeration value="MusselProgrammatic"/>
          <xsd:enumeration value="WaterDog-MadTomProgrammatic"/>
          <xsd:enumeration value="NLEB Programmatic"/>
          <xsd:enumeration value="WoodStork"/>
          <xsd:enumeration value="Bat Programmatics"/>
        </xsd:restriction>
      </xsd:simpleType>
    </xsd:element>
    <xsd:element name="Order0" ma:index="17" nillable="true" ma:displayName="Order" ma:description="List order on Page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fafedf-8158-4c8d-ae03-1261d532339f">Bat Programmatics</Category>
    <IconOverlay xmlns="http://schemas.microsoft.com/sharepoint/v4" xsi:nil="true"/>
    <URL xmlns="http://schemas.microsoft.com/sharepoint/v3">
      <Url xsi:nil="true"/>
      <Description xsi:nil="true"/>
    </URL>
    <Order0 xmlns="92fafedf-8158-4c8d-ae03-1261d532339f">3</Order0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355F3-10C5-4EF5-88E3-322FD363F405}"/>
</file>

<file path=customXml/itemProps2.xml><?xml version="1.0" encoding="utf-8"?>
<ds:datastoreItem xmlns:ds="http://schemas.openxmlformats.org/officeDocument/2006/customXml" ds:itemID="{4B7C39BC-62E4-46E6-BE83-D898F90E06A4}"/>
</file>

<file path=customXml/itemProps3.xml><?xml version="1.0" encoding="utf-8"?>
<ds:datastoreItem xmlns:ds="http://schemas.openxmlformats.org/officeDocument/2006/customXml" ds:itemID="{CC11F301-FC19-4A36-91DA-4E7EDA880C30}"/>
</file>

<file path=customXml/itemProps4.xml><?xml version="1.0" encoding="utf-8"?>
<ds:datastoreItem xmlns:ds="http://schemas.openxmlformats.org/officeDocument/2006/customXml" ds:itemID="{30212305-C404-48A9-A4C7-A6091E70C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TCB Programmatic Language for NRTR/Environmental Docs/Greensheets in Div1-8</dc:title>
  <dc:subject/>
  <dc:creator>Manley, Chris</dc:creator>
  <cp:keywords/>
  <dc:description/>
  <cp:lastModifiedBy>Stanton, Tyler P</cp:lastModifiedBy>
  <cp:revision>2</cp:revision>
  <dcterms:created xsi:type="dcterms:W3CDTF">2023-11-29T18:56:00Z</dcterms:created>
  <dcterms:modified xsi:type="dcterms:W3CDTF">2023-11-29T18:56:00Z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0x010100A46693100BE35743A839E54ADDE357D3</vt:lpwstr>
  </property>
  <property fmtid="{D5CDD505-2E9C-101B-9397-08002B2CF9AE}" pid="3" name="Order">
    <vt:r8>9500</vt:r8>
  </property>
</Properties>
</file>